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0598" w:type="dxa"/>
        <w:jc w:val="left"/>
        <w:tblInd w:w="0" w:type="dxa"/>
        <w:tblLayout w:type="fixed"/>
        <w:tblCellMar>
          <w:top w:w="0" w:type="dxa"/>
          <w:left w:w="60" w:type="dxa"/>
          <w:bottom w:w="0" w:type="dxa"/>
          <w:right w:w="70" w:type="dxa"/>
        </w:tblCellMar>
      </w:tblPr>
      <w:tblGrid>
        <w:gridCol w:w="739"/>
        <w:gridCol w:w="1081"/>
        <w:gridCol w:w="852"/>
        <w:gridCol w:w="278"/>
        <w:gridCol w:w="145"/>
        <w:gridCol w:w="711"/>
        <w:gridCol w:w="283"/>
        <w:gridCol w:w="987"/>
        <w:gridCol w:w="223"/>
        <w:gridCol w:w="1061"/>
        <w:gridCol w:w="140"/>
        <w:gridCol w:w="154"/>
        <w:gridCol w:w="140"/>
        <w:gridCol w:w="132"/>
        <w:gridCol w:w="290"/>
        <w:gridCol w:w="285"/>
        <w:gridCol w:w="282"/>
        <w:gridCol w:w="702"/>
        <w:gridCol w:w="281"/>
        <w:gridCol w:w="1831"/>
      </w:tblGrid>
      <w:tr>
        <w:trPr>
          <w:trHeight w:val="1114" w:hRule="atLeast"/>
        </w:trPr>
        <w:tc>
          <w:tcPr>
            <w:tcW w:w="6794" w:type="dxa"/>
            <w:gridSpan w:val="13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eastAsia="GungsuhChe" w:cs="Calibri"/>
                <w:b/>
                <w:sz w:val="28"/>
                <w:szCs w:val="32"/>
              </w:rPr>
            </w:pPr>
            <w:r>
              <w:rPr>
                <w:rFonts w:eastAsia="GungsuhChe" w:cs="Calibri" w:ascii="Calibri" w:hAnsi="Calibri"/>
                <w:sz w:val="28"/>
                <w:szCs w:val="32"/>
              </w:rPr>
              <w:t>přihláška</w:t>
            </w:r>
            <w:r>
              <w:rPr>
                <w:rFonts w:eastAsia="GungsuhChe" w:cs="Calibri" w:ascii="Calibri" w:hAnsi="Calibri"/>
                <w:b/>
                <w:sz w:val="28"/>
                <w:szCs w:val="32"/>
              </w:rPr>
              <w:t xml:space="preserve"> </w:t>
            </w:r>
            <w:r>
              <w:rPr>
                <w:rFonts w:eastAsia="GungsuhChe" w:cs="Calibri" w:ascii="Calibri" w:hAnsi="Calibri"/>
                <w:sz w:val="28"/>
                <w:szCs w:val="32"/>
              </w:rPr>
              <w:t>na pobytový tábor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eastAsia="GungsuhChe" w:cs="Calibri"/>
                <w:b/>
                <w:sz w:val="28"/>
                <w:szCs w:val="32"/>
              </w:rPr>
            </w:pPr>
            <w:r>
              <w:rPr>
                <w:rFonts w:eastAsia="GungsuhChe" w:cs="Calibri" w:ascii="Calibri" w:hAnsi="Calibri"/>
                <w:b/>
                <w:sz w:val="28"/>
                <w:szCs w:val="3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Mistral" w:hAnsi="Mistral"/>
                <w:sz w:val="40"/>
                <w:szCs w:val="40"/>
              </w:rPr>
            </w:pPr>
            <w:r>
              <w:rPr>
                <w:rFonts w:eastAsia="GungsuhChe" w:cs="LilyUPC" w:ascii="Cambria" w:hAnsi="Cambria"/>
                <w:b/>
                <w:sz w:val="32"/>
                <w:szCs w:val="32"/>
              </w:rPr>
              <w:t>Zrození Narnie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GungsuhChe" w:cs="Calibri"/>
                <w:sz w:val="28"/>
                <w:szCs w:val="28"/>
              </w:rPr>
            </w:pPr>
            <w:r>
              <w:rPr>
                <w:rFonts w:eastAsia="GungsuhChe" w:cs="Calibri" w:ascii="Calibri" w:hAnsi="Calibri"/>
                <w:sz w:val="20"/>
                <w:szCs w:val="28"/>
              </w:rPr>
              <w:t>(pro děti 7-12 let)</w:t>
            </w:r>
          </w:p>
        </w:tc>
        <w:tc>
          <w:tcPr>
            <w:tcW w:w="3803" w:type="dxa"/>
            <w:gridSpan w:val="7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left w:w="65" w:type="dxa"/>
            </w:tcMar>
          </w:tcPr>
          <w:p>
            <w:pPr>
              <w:pStyle w:val="Normal"/>
              <w:widowControl w:val="false"/>
              <w:snapToGrid w:val="false"/>
              <w:ind w:hanging="0" w:left="-811"/>
              <w:rPr>
                <w:rFonts w:ascii="Arial Narrow" w:hAnsi="Arial Narrow"/>
                <w:lang w:eastAsia="cs-CZ"/>
              </w:rPr>
            </w:pPr>
            <w:r>
              <w:rPr>
                <w:rFonts w:ascii="Arial Narrow" w:hAnsi="Arial Narrow"/>
                <w:lang w:eastAsia="cs-CZ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44450</wp:posOffset>
                  </wp:positionV>
                  <wp:extent cx="715645" cy="687070"/>
                  <wp:effectExtent l="0" t="0" r="0" b="0"/>
                  <wp:wrapSquare wrapText="bothSides"/>
                  <wp:docPr id="1" name="Obrázek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702310</wp:posOffset>
                  </wp:positionH>
                  <wp:positionV relativeFrom="paragraph">
                    <wp:posOffset>104140</wp:posOffset>
                  </wp:positionV>
                  <wp:extent cx="1573530" cy="570230"/>
                  <wp:effectExtent l="0" t="0" r="0" b="0"/>
                  <wp:wrapNone/>
                  <wp:docPr id="2" name="obrázek 2" descr="rc_srdick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 descr="rc_srdick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0597" w:type="dxa"/>
            <w:gridSpan w:val="20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hanging="488" w:left="488"/>
              <w:rPr>
                <w:rFonts w:ascii="Calibri" w:hAnsi="Calibri" w:eastAsia="GungsuhChe" w:cs="Calibri"/>
                <w:sz w:val="20"/>
                <w:szCs w:val="32"/>
              </w:rPr>
            </w:pPr>
            <w:r>
              <w:rPr>
                <w:rFonts w:eastAsia="GungsuhChe" w:cs="Calibri" w:ascii="Calibri" w:hAnsi="Calibri"/>
                <w:sz w:val="20"/>
                <w:szCs w:val="32"/>
              </w:rPr>
              <w:t xml:space="preserve">informace a kontakty: srdicko.jbuo.cz, </w:t>
            </w:r>
            <w:hyperlink r:id="rId4">
              <w:r>
                <w:rPr>
                  <w:rStyle w:val="Hyperlink"/>
                  <w:rFonts w:eastAsia="GungsuhChe" w:cs="Calibri" w:ascii="Calibri" w:hAnsi="Calibri"/>
                  <w:sz w:val="20"/>
                  <w:szCs w:val="32"/>
                </w:rPr>
                <w:t>kamin.klubexit.cz</w:t>
              </w:r>
            </w:hyperlink>
            <w:r>
              <w:rPr>
                <w:rFonts w:eastAsia="GungsuhChe" w:cs="Calibri" w:ascii="Calibri" w:hAnsi="Calibri"/>
                <w:sz w:val="20"/>
                <w:szCs w:val="32"/>
              </w:rPr>
              <w:t>,</w:t>
            </w:r>
          </w:p>
          <w:p>
            <w:pPr>
              <w:pStyle w:val="Normal"/>
              <w:widowControl w:val="false"/>
              <w:snapToGrid w:val="false"/>
              <w:ind w:hanging="488" w:left="488"/>
              <w:rPr>
                <w:rFonts w:ascii="Calibri" w:hAnsi="Calibri" w:eastAsia="GungsuhChe" w:cs="Calibri"/>
                <w:sz w:val="20"/>
                <w:szCs w:val="32"/>
              </w:rPr>
            </w:pPr>
            <w:r>
              <w:rPr>
                <w:rFonts w:eastAsia="GungsuhChe" w:cs="Calibri" w:ascii="Calibri" w:hAnsi="Calibri"/>
                <w:sz w:val="20"/>
                <w:szCs w:val="32"/>
              </w:rPr>
              <w:t>604 313 249, rcsrdicko@jbuo.cz (Eliška Pinkasová - koordinátor RC) nebo 778 788 402 (Tomáš Pinkas – táborový hlavní vedoucí)</w:t>
            </w:r>
          </w:p>
        </w:tc>
      </w:tr>
      <w:tr>
        <w:trPr/>
        <w:tc>
          <w:tcPr>
            <w:tcW w:w="10597" w:type="dxa"/>
            <w:gridSpan w:val="20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vAlign w:val="center"/>
          </w:tcPr>
          <w:p>
            <w:pPr>
              <w:pStyle w:val="Heading1"/>
              <w:widowControl w:val="false"/>
              <w:numPr>
                <w:ilvl w:val="0"/>
                <w:numId w:val="1"/>
              </w:numPr>
              <w:snapToGrid w:val="false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cs="Calibri" w:ascii="Calibri" w:hAnsi="Calibri"/>
                <w:sz w:val="20"/>
                <w:szCs w:val="24"/>
              </w:rPr>
              <w:t xml:space="preserve">Pořádá:  </w:t>
            </w:r>
            <w:r>
              <w:rPr>
                <w:rFonts w:cs="Calibri" w:ascii="Calibri" w:hAnsi="Calibri"/>
                <w:b/>
                <w:sz w:val="20"/>
                <w:szCs w:val="24"/>
              </w:rPr>
              <w:t>Rodinné centrum Srdíčko z.s.</w:t>
            </w:r>
            <w:r>
              <w:rPr>
                <w:rFonts w:cs="Calibri" w:ascii="Calibri" w:hAnsi="Calibri"/>
                <w:sz w:val="20"/>
                <w:szCs w:val="24"/>
              </w:rPr>
              <w:t>, M. J. Kociana 53, 562 01 Ústí nad Orlicí</w:t>
            </w:r>
          </w:p>
        </w:tc>
      </w:tr>
      <w:tr>
        <w:trPr/>
        <w:tc>
          <w:tcPr>
            <w:tcW w:w="5076" w:type="dxa"/>
            <w:gridSpan w:val="8"/>
            <w:tcBorders>
              <w:top w:val="single" w:sz="4" w:space="0" w:color="000001"/>
              <w:left w:val="single" w:sz="8" w:space="0" w:color="000001"/>
              <w:bottom w:val="double" w:sz="4" w:space="0" w:color="000000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Termín: sobota 5.7. – pátek 11.7. 2025</w:t>
            </w:r>
          </w:p>
        </w:tc>
        <w:tc>
          <w:tcPr>
            <w:tcW w:w="5521" w:type="dxa"/>
            <w:gridSpan w:val="12"/>
            <w:tcBorders>
              <w:top w:val="single" w:sz="4" w:space="0" w:color="000001"/>
              <w:left w:val="single" w:sz="8" w:space="0" w:color="000001"/>
              <w:bottom w:val="double" w:sz="4" w:space="0" w:color="000000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Místo: chata Slunečná, Orlické hory, doprava po domluvě možná</w:t>
            </w:r>
          </w:p>
        </w:tc>
      </w:tr>
      <w:tr>
        <w:trPr/>
        <w:tc>
          <w:tcPr>
            <w:tcW w:w="10597" w:type="dxa"/>
            <w:gridSpan w:val="20"/>
            <w:tcBorders>
              <w:top w:val="doub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cs="Calibri" w:ascii="Calibri" w:hAnsi="Calibri"/>
                <w:b/>
                <w:sz w:val="22"/>
              </w:rPr>
              <w:t>OSOBNÍ ÚDAJE DÍTĚTE</w:t>
            </w:r>
          </w:p>
        </w:tc>
      </w:tr>
      <w:tr>
        <w:trPr>
          <w:trHeight w:val="284" w:hRule="atLeast"/>
        </w:trPr>
        <w:tc>
          <w:tcPr>
            <w:tcW w:w="1820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jméno, příjmení</w:t>
            </w:r>
          </w:p>
        </w:tc>
        <w:tc>
          <w:tcPr>
            <w:tcW w:w="8777" w:type="dxa"/>
            <w:gridSpan w:val="18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</w:r>
          </w:p>
        </w:tc>
      </w:tr>
      <w:tr>
        <w:trPr>
          <w:trHeight w:val="284" w:hRule="atLeast"/>
        </w:trPr>
        <w:tc>
          <w:tcPr>
            <w:tcW w:w="1820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ulice, ČP</w:t>
            </w:r>
          </w:p>
        </w:tc>
        <w:tc>
          <w:tcPr>
            <w:tcW w:w="8777" w:type="dxa"/>
            <w:gridSpan w:val="18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</w:r>
          </w:p>
        </w:tc>
      </w:tr>
      <w:tr>
        <w:trPr>
          <w:trHeight w:val="284" w:hRule="atLeast"/>
        </w:trPr>
        <w:tc>
          <w:tcPr>
            <w:tcW w:w="1820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město, PSČ</w:t>
            </w:r>
          </w:p>
        </w:tc>
        <w:tc>
          <w:tcPr>
            <w:tcW w:w="8777" w:type="dxa"/>
            <w:gridSpan w:val="18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</w:r>
          </w:p>
        </w:tc>
      </w:tr>
      <w:tr>
        <w:trPr>
          <w:trHeight w:val="284" w:hRule="atLeast"/>
        </w:trPr>
        <w:tc>
          <w:tcPr>
            <w:tcW w:w="1820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Datum narození/RČ</w:t>
            </w:r>
          </w:p>
        </w:tc>
        <w:tc>
          <w:tcPr>
            <w:tcW w:w="3256" w:type="dxa"/>
            <w:gridSpan w:val="6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</w:r>
          </w:p>
        </w:tc>
        <w:tc>
          <w:tcPr>
            <w:tcW w:w="1718" w:type="dxa"/>
            <w:gridSpan w:val="5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ukončená třída ZŠ</w:t>
            </w:r>
          </w:p>
        </w:tc>
        <w:tc>
          <w:tcPr>
            <w:tcW w:w="3803" w:type="dxa"/>
            <w:gridSpan w:val="7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</w:r>
          </w:p>
        </w:tc>
      </w:tr>
      <w:tr>
        <w:trPr/>
        <w:tc>
          <w:tcPr>
            <w:tcW w:w="2672" w:type="dxa"/>
            <w:gridSpan w:val="3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Je dítě poprvé na táboře?</w:t>
            </w:r>
          </w:p>
        </w:tc>
        <w:tc>
          <w:tcPr>
            <w:tcW w:w="27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ano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</w:r>
          </w:p>
        </w:tc>
        <w:tc>
          <w:tcPr>
            <w:tcW w:w="98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ne</w:t>
            </w:r>
          </w:p>
        </w:tc>
        <w:tc>
          <w:tcPr>
            <w:tcW w:w="1284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Plave?</w:t>
            </w:r>
          </w:p>
        </w:tc>
        <w:tc>
          <w:tcPr>
            <w:tcW w:w="294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</w:r>
          </w:p>
        </w:tc>
        <w:tc>
          <w:tcPr>
            <w:tcW w:w="847" w:type="dxa"/>
            <w:gridSpan w:val="4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ano</w:t>
            </w:r>
          </w:p>
        </w:tc>
        <w:tc>
          <w:tcPr>
            <w:tcW w:w="2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</w:r>
          </w:p>
        </w:tc>
        <w:tc>
          <w:tcPr>
            <w:tcW w:w="70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ne</w:t>
            </w:r>
          </w:p>
        </w:tc>
        <w:tc>
          <w:tcPr>
            <w:tcW w:w="28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</w:r>
          </w:p>
        </w:tc>
        <w:tc>
          <w:tcPr>
            <w:tcW w:w="183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s pomůckou</w:t>
            </w:r>
          </w:p>
        </w:tc>
      </w:tr>
      <w:tr>
        <w:trPr>
          <w:trHeight w:val="1107" w:hRule="atLeast"/>
        </w:trPr>
        <w:tc>
          <w:tcPr>
            <w:tcW w:w="10597" w:type="dxa"/>
            <w:gridSpan w:val="20"/>
            <w:tcBorders>
              <w:top w:val="single" w:sz="4" w:space="0" w:color="000000"/>
              <w:left w:val="single" w:sz="8" w:space="0" w:color="000001"/>
              <w:bottom w:val="double" w:sz="4" w:space="0" w:color="000000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ALERGIE:</w:t>
            </w:r>
          </w:p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Velikost trička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 (budeme dětem objednávat):</w:t>
            </w:r>
          </w:p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Další sdělení:</w:t>
            </w:r>
          </w:p>
        </w:tc>
      </w:tr>
      <w:tr>
        <w:trPr/>
        <w:tc>
          <w:tcPr>
            <w:tcW w:w="10597" w:type="dxa"/>
            <w:gridSpan w:val="20"/>
            <w:tcBorders>
              <w:top w:val="doub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2"/>
                <w:szCs w:val="20"/>
              </w:rPr>
              <w:t xml:space="preserve"> </w:t>
            </w:r>
            <w:r>
              <w:rPr>
                <w:rFonts w:cs="Calibri" w:ascii="Calibri" w:hAnsi="Calibri"/>
                <w:b/>
                <w:sz w:val="22"/>
                <w:szCs w:val="20"/>
              </w:rPr>
              <w:t>OSOBNÍ ÚDAJE RODIČŮ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otec</w:t>
            </w:r>
          </w:p>
        </w:tc>
        <w:tc>
          <w:tcPr>
            <w:tcW w:w="2356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left w:w="65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jméno, příjmení</w:t>
            </w:r>
          </w:p>
        </w:tc>
        <w:tc>
          <w:tcPr>
            <w:tcW w:w="3405" w:type="dxa"/>
            <w:gridSpan w:val="6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716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telefon</w:t>
            </w:r>
          </w:p>
        </w:tc>
        <w:tc>
          <w:tcPr>
            <w:tcW w:w="3381" w:type="dxa"/>
            <w:gridSpan w:val="5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3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left w:w="65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adresa (včetně PSČ)</w:t>
            </w:r>
          </w:p>
        </w:tc>
        <w:tc>
          <w:tcPr>
            <w:tcW w:w="34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71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e-mail</w:t>
            </w:r>
          </w:p>
        </w:tc>
        <w:tc>
          <w:tcPr>
            <w:tcW w:w="33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matka</w:t>
            </w:r>
          </w:p>
        </w:tc>
        <w:tc>
          <w:tcPr>
            <w:tcW w:w="23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left w:w="65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jméno, příjmení</w:t>
            </w:r>
          </w:p>
        </w:tc>
        <w:tc>
          <w:tcPr>
            <w:tcW w:w="34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71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telefon</w:t>
            </w:r>
          </w:p>
        </w:tc>
        <w:tc>
          <w:tcPr>
            <w:tcW w:w="33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sz="4" w:space="0" w:color="000001"/>
              <w:left w:val="single" w:sz="8" w:space="0" w:color="000001"/>
              <w:bottom w:val="doub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356" w:type="dxa"/>
            <w:gridSpan w:val="4"/>
            <w:tcBorders>
              <w:top w:val="single" w:sz="4" w:space="0" w:color="000001"/>
              <w:left w:val="single" w:sz="4" w:space="0" w:color="000001"/>
              <w:bottom w:val="double" w:sz="4" w:space="0" w:color="000000"/>
              <w:right w:val="single" w:sz="8" w:space="0" w:color="000001"/>
            </w:tcBorders>
            <w:tcMar>
              <w:left w:w="65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adresa (včetně PSČ)</w:t>
            </w:r>
          </w:p>
        </w:tc>
        <w:tc>
          <w:tcPr>
            <w:tcW w:w="3405" w:type="dxa"/>
            <w:gridSpan w:val="6"/>
            <w:tcBorders>
              <w:top w:val="single" w:sz="4" w:space="0" w:color="000001"/>
              <w:left w:val="single" w:sz="4" w:space="0" w:color="000001"/>
              <w:bottom w:val="double" w:sz="4" w:space="0" w:color="000000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716" w:type="dxa"/>
            <w:gridSpan w:val="4"/>
            <w:tcBorders>
              <w:top w:val="single" w:sz="4" w:space="0" w:color="000001"/>
              <w:left w:val="single" w:sz="4" w:space="0" w:color="000001"/>
              <w:bottom w:val="double" w:sz="4" w:space="0" w:color="000000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e-mail</w:t>
            </w:r>
          </w:p>
        </w:tc>
        <w:tc>
          <w:tcPr>
            <w:tcW w:w="3381" w:type="dxa"/>
            <w:gridSpan w:val="5"/>
            <w:tcBorders>
              <w:top w:val="single" w:sz="4" w:space="0" w:color="000001"/>
              <w:left w:val="single" w:sz="4" w:space="0" w:color="000001"/>
              <w:bottom w:val="double" w:sz="4" w:space="0" w:color="000000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0597" w:type="dxa"/>
            <w:gridSpan w:val="20"/>
            <w:tcBorders>
              <w:top w:val="doub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2"/>
                <w:szCs w:val="20"/>
              </w:rPr>
              <w:t>POKYNY K PLATBĚ</w:t>
            </w:r>
          </w:p>
        </w:tc>
      </w:tr>
      <w:tr>
        <w:trPr/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cena</w:t>
            </w:r>
          </w:p>
        </w:tc>
        <w:tc>
          <w:tcPr>
            <w:tcW w:w="456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4900 Kč</w:t>
            </w:r>
          </w:p>
        </w:tc>
        <w:tc>
          <w:tcPr>
            <w:tcW w:w="162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termín zaplacení</w:t>
            </w:r>
          </w:p>
        </w:tc>
        <w:tc>
          <w:tcPr>
            <w:tcW w:w="3671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15.5.2025</w:t>
            </w:r>
          </w:p>
        </w:tc>
      </w:tr>
      <w:tr>
        <w:trPr/>
        <w:tc>
          <w:tcPr>
            <w:tcW w:w="10597" w:type="dxa"/>
            <w:gridSpan w:val="2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Způsob placení</w:t>
            </w:r>
            <w:r>
              <w:rPr>
                <w:rFonts w:cs="Calibri" w:ascii="Calibri" w:hAnsi="Calibri"/>
                <w:sz w:val="20"/>
                <w:szCs w:val="20"/>
              </w:rPr>
              <w:t>: převodem na účet: 2400086471/2010, jako variabilní symbol uveďte rodné číslo bez lomítka. Do poznámky pro příjemce prosím uveďte: tábor Narnie a příjmení dítěte, nebo je možnost platit přímo v hotovosti vedoucí RC Srdíčko Elišce Pinkasové (604 313 249)</w:t>
            </w:r>
          </w:p>
        </w:tc>
      </w:tr>
      <w:tr>
        <w:trPr/>
        <w:tc>
          <w:tcPr>
            <w:tcW w:w="10597" w:type="dxa"/>
            <w:gridSpan w:val="20"/>
            <w:tcBorders>
              <w:top w:val="single" w:sz="8" w:space="0" w:color="000001"/>
              <w:left w:val="single" w:sz="8" w:space="0" w:color="000001"/>
              <w:bottom w:val="double" w:sz="4" w:space="0" w:color="000000"/>
              <w:right w:val="single" w:sz="8" w:space="0" w:color="000001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i/>
                <w:sz w:val="20"/>
                <w:szCs w:val="20"/>
              </w:rPr>
              <w:t>Storno podmínky</w:t>
            </w:r>
            <w:r>
              <w:rPr>
                <w:rFonts w:cs="Calibri" w:ascii="Calibri" w:hAnsi="Calibri"/>
                <w:i/>
                <w:sz w:val="20"/>
                <w:szCs w:val="20"/>
              </w:rPr>
              <w:t xml:space="preserve"> (v případě že uhradíte poplatek za letní dětský tábor a následně vznikne situace, kdy je zapotřebí z vaší strany stornovat pobyt dítěte): Při zrušení pobytu dítěte do 1. června se vrací celá část uhrazených plateb. Při zrušení pobytu dítěte do 15. června, vrací se 75% z uhrazených plateb. Při zrušení pobytu dítěte do 26. června se vrací jen 50% z uhrazených plateb.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/>
                <w:i/>
                <w:i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sz w:val="20"/>
                <w:szCs w:val="20"/>
              </w:rPr>
              <w:t>Po těchto termínech pouze individuální dohody. Při neomluveném nenastoupení dítěte na táborový pobyt se platby nevrací. Bohužel, krátce před táborem, jsou uhrazeny nájmy, pomůcky, odměny, potraviny atd</w:t>
            </w:r>
            <w:r>
              <w:rPr>
                <w:rFonts w:cs="Calibri" w:ascii="Calibri" w:hAnsi="Calibri"/>
                <w:color w:val="222222"/>
                <w:sz w:val="20"/>
                <w:szCs w:val="20"/>
                <w:shd w:fill="FFFFFF" w:val="clear"/>
              </w:rPr>
              <w:t>.</w:t>
            </w:r>
            <w:r>
              <w:rPr>
                <w:rFonts w:cs="Calibri" w:ascii="Calibri" w:hAnsi="Calibri"/>
                <w:i/>
                <w:sz w:val="20"/>
                <w:szCs w:val="20"/>
              </w:rPr>
              <w:t xml:space="preserve"> a tak pokud bychom vraceli celé částky za pobyt letního dětského tábora, dostali bychom se do ztráty, která by měla přímý vliv na průběh našeho tábora.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sz w:val="20"/>
                <w:szCs w:val="20"/>
              </w:rPr>
              <w:t>Pokud by došlo k zásahu vyšší moci a zrušení ze strany organizátora (např. v důsledku nepříznivé epid. situace), vrací se 100%.</w:t>
            </w:r>
          </w:p>
        </w:tc>
      </w:tr>
      <w:tr>
        <w:trPr/>
        <w:tc>
          <w:tcPr>
            <w:tcW w:w="10597" w:type="dxa"/>
            <w:gridSpan w:val="20"/>
            <w:tcBorders>
              <w:top w:val="doub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FAKTURA NA ZAMĚSTNAVATELE</w:t>
            </w:r>
          </w:p>
        </w:tc>
      </w:tr>
      <w:tr>
        <w:trPr>
          <w:trHeight w:val="216" w:hRule="atLeast"/>
        </w:trPr>
        <w:tc>
          <w:tcPr>
            <w:tcW w:w="10597" w:type="dxa"/>
            <w:gridSpan w:val="2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cs="Calibri" w:ascii="Calibri" w:hAnsi="Calibri"/>
                <w:sz w:val="20"/>
                <w:szCs w:val="22"/>
              </w:rPr>
              <w:t>V případě, že pobyt na dětském táboře hradí zaměstnavatel, vyplňte prosím fakturační údaje, na které má být vystavena faktura.</w:t>
            </w:r>
          </w:p>
        </w:tc>
      </w:tr>
      <w:tr>
        <w:trPr>
          <w:trHeight w:val="1025" w:hRule="atLeast"/>
        </w:trPr>
        <w:tc>
          <w:tcPr>
            <w:tcW w:w="10597" w:type="dxa"/>
            <w:gridSpan w:val="20"/>
            <w:tcBorders>
              <w:top w:val="single" w:sz="8" w:space="0" w:color="000001"/>
              <w:left w:val="single" w:sz="8" w:space="0" w:color="000001"/>
              <w:bottom w:val="double" w:sz="4" w:space="0" w:color="000000"/>
              <w:right w:val="single" w:sz="8" w:space="0" w:color="000001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cs="Calibri" w:ascii="Calibri" w:hAnsi="Calibri"/>
                <w:sz w:val="20"/>
                <w:szCs w:val="22"/>
              </w:rPr>
              <w:t>fakturační údaje: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cs="Calibri" w:ascii="Calibri" w:hAnsi="Calibri"/>
                <w:sz w:val="20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cs="Calibri" w:ascii="Calibri" w:hAnsi="Calibri"/>
                <w:sz w:val="20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cs="Calibri" w:ascii="Calibri" w:hAnsi="Calibri"/>
                <w:sz w:val="20"/>
                <w:szCs w:val="22"/>
              </w:rPr>
            </w:r>
          </w:p>
        </w:tc>
      </w:tr>
      <w:tr>
        <w:trPr>
          <w:trHeight w:val="60" w:hRule="atLeast"/>
        </w:trPr>
        <w:tc>
          <w:tcPr>
            <w:tcW w:w="10597" w:type="dxa"/>
            <w:gridSpan w:val="20"/>
            <w:tcBorders>
              <w:top w:val="doub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PROHLÁŠENÍ A PODPIS</w:t>
            </w:r>
          </w:p>
        </w:tc>
      </w:tr>
      <w:tr>
        <w:trPr>
          <w:trHeight w:val="1389" w:hRule="atLeast"/>
        </w:trPr>
        <w:tc>
          <w:tcPr>
            <w:tcW w:w="10597" w:type="dxa"/>
            <w:gridSpan w:val="2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cs="Calibri" w:ascii="Calibri" w:hAnsi="Calibri"/>
                <w:sz w:val="20"/>
                <w:szCs w:val="22"/>
              </w:rPr>
              <w:t>Souhlasím, ve smyslu zákona č. 101/2000 Sb. o ochraně osobních údajů, se zpracováním osobních údajů mého dítěte Rodinným centrem Srdíčko, a to až do doby, kdy tento svůj souhlas písemně odvolám. Osobní údaje dítěte budou použity na zajištění pobytu (pojištění atd.). Závazně přihlašuji své dítě na tábor a prohlašuji, že jsem se seznámil(a) se všemi pokyny pořadatele tábora. Beru na vědomí, že neuvedení důležitých okolností o jeho zdravotním stavu nebo nekázeň, či špatné vybavení, může být důvodem k vyloučení z tábora. Souhlasím s tím, že mé dítě bude na táboře seznámeno s křesťanskými hodnotami. Souhlasím, že během pobytu – tábora budou pořizovány audio a video záznamy pro účely propagace akce.</w:t>
            </w:r>
          </w:p>
        </w:tc>
      </w:tr>
      <w:tr>
        <w:trPr>
          <w:trHeight w:val="1259" w:hRule="atLeast"/>
        </w:trPr>
        <w:tc>
          <w:tcPr>
            <w:tcW w:w="10597" w:type="dxa"/>
            <w:gridSpan w:val="2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cs="Calibri" w:ascii="Calibri" w:hAnsi="Calibri"/>
                <w:sz w:val="20"/>
                <w:szCs w:val="22"/>
              </w:rPr>
              <w:t>V _______________________ dne ___________                                         podpis rodičů__________________________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cs="Calibri" w:ascii="Calibri" w:hAnsi="Calibri"/>
                <w:sz w:val="20"/>
                <w:szCs w:val="22"/>
              </w:rPr>
              <w:t>Vyplněnou přihlášku spolu s potvrzením od lékaře zašlete na RC Srdíčko, M. J. Kociana 53, 562 01 Ústí nad Orlicí, nebo oscanovanou na e-mail rcsrdicko@jbuo.cz (originál poté nutno doložit) nejpozději do 15. května 202</w:t>
            </w:r>
            <w:r>
              <w:rPr>
                <w:rFonts w:cs="Calibri" w:ascii="Calibri" w:hAnsi="Calibri"/>
                <w:sz w:val="20"/>
                <w:szCs w:val="22"/>
              </w:rPr>
              <w:t>5</w:t>
            </w:r>
            <w:r>
              <w:rPr>
                <w:rFonts w:cs="Calibri" w:ascii="Calibri" w:hAnsi="Calibri"/>
                <w:sz w:val="20"/>
                <w:szCs w:val="22"/>
              </w:rPr>
              <w:t xml:space="preserve"> (omezený počet míst - o přijetí rozhoduje datum přijetí přihlášky a včasné zaplacení poplatků).</w:t>
            </w:r>
          </w:p>
        </w:tc>
      </w:tr>
    </w:tbl>
    <w:p>
      <w:pPr>
        <w:pStyle w:val="Normal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sectPr>
      <w:type w:val="nextPage"/>
      <w:pgSz w:w="11906" w:h="16838"/>
      <w:pgMar w:left="720" w:right="720" w:gutter="0" w:header="0" w:top="720" w:footer="0" w:bottom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Mistral">
    <w:charset w:val="01"/>
    <w:family w:val="roman"/>
    <w:pitch w:val="variable"/>
  </w:font>
  <w:font w:name="Arial Narro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ar-SA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0"/>
      </w:numPr>
      <w:tabs>
        <w:tab w:val="clear" w:pos="708"/>
        <w:tab w:val="left" w:pos="432" w:leader="none"/>
      </w:tabs>
      <w:ind w:hanging="432" w:left="432"/>
      <w:outlineLvl w:val="0"/>
    </w:pPr>
    <w:rPr>
      <w:sz w:val="32"/>
      <w:szCs w:val="20"/>
    </w:rPr>
  </w:style>
  <w:style w:type="paragraph" w:styleId="Heading2">
    <w:name w:val="Heading 2"/>
    <w:basedOn w:val="Normal"/>
    <w:qFormat/>
    <w:pPr>
      <w:keepNext w:val="true"/>
      <w:numPr>
        <w:ilvl w:val="0"/>
        <w:numId w:val="0"/>
      </w:numPr>
      <w:tabs>
        <w:tab w:val="clear" w:pos="708"/>
        <w:tab w:val="left" w:pos="576" w:leader="none"/>
      </w:tabs>
      <w:ind w:hanging="576" w:left="576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Nadpis3Char"/>
    <w:qFormat/>
    <w:pPr>
      <w:keepNext w:val="true"/>
      <w:keepLines/>
      <w:numPr>
        <w:ilvl w:val="0"/>
        <w:numId w:val="0"/>
      </w:numPr>
      <w:spacing w:before="40" w:after="0"/>
      <w:outlineLvl w:val="2"/>
    </w:pPr>
    <w:rPr>
      <w:rFonts w:ascii="Calibri Light" w:hAnsi="Calibri Light" w:eastAsia="Times New Roman" w:cs="Times New Roman"/>
      <w:color w:themeColor="accent1" w:themeShade="7f" w:val="1F4D78"/>
    </w:rPr>
  </w:style>
  <w:style w:type="character" w:styleId="DefaultParagraphFont">
    <w:name w:val="Default Paragraph Font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8Num1z0">
    <w:name w:val="WW8Num1z0"/>
    <w:qFormat/>
    <w:rPr>
      <w:rFonts w:ascii="Wingdings" w:hAnsi="Wingdings"/>
      <w:b/>
      <w:i w:val="false"/>
      <w:color w:val="00000A"/>
      <w:sz w:val="22"/>
      <w:szCs w:val="22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/>
    </w:rPr>
  </w:style>
  <w:style w:type="character" w:styleId="WW8Num1z3">
    <w:name w:val="WW8Num1z3"/>
    <w:qFormat/>
    <w:rPr>
      <w:rFonts w:ascii="Symbol" w:hAnsi="Symbol"/>
    </w:rPr>
  </w:style>
  <w:style w:type="character" w:styleId="WW8Num2z0">
    <w:name w:val="WW8Num2z0"/>
    <w:qFormat/>
    <w:rPr>
      <w:rFonts w:ascii="Wingdings" w:hAnsi="Wingdings"/>
      <w:b/>
      <w:i w:val="false"/>
      <w:color w:val="00000A"/>
      <w:sz w:val="22"/>
      <w:szCs w:val="22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/>
    </w:rPr>
  </w:style>
  <w:style w:type="character" w:styleId="WW8Num2z3">
    <w:name w:val="WW8Num2z3"/>
    <w:qFormat/>
    <w:rPr>
      <w:rFonts w:ascii="Symbol" w:hAnsi="Symbol"/>
    </w:rPr>
  </w:style>
  <w:style w:type="character" w:styleId="Standardnpsmoodstavce1">
    <w:name w:val="Standardní písmo odstavce1"/>
    <w:qFormat/>
    <w:rPr/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TextbublinyChar">
    <w:name w:val="Text bubliny Char"/>
    <w:basedOn w:val="DefaultParagraphFont"/>
    <w:link w:val="BalloonText"/>
    <w:qFormat/>
    <w:rPr>
      <w:rFonts w:ascii="Segoe UI" w:hAnsi="Segoe UI" w:cs="Segoe UI"/>
      <w:sz w:val="18"/>
      <w:szCs w:val="18"/>
      <w:lang w:eastAsia="ar-SA"/>
    </w:rPr>
  </w:style>
  <w:style w:type="character" w:styleId="ZhlavChar">
    <w:name w:val="Záhlaví Char"/>
    <w:basedOn w:val="DefaultParagraphFont"/>
    <w:qFormat/>
    <w:rPr>
      <w:sz w:val="24"/>
      <w:szCs w:val="24"/>
      <w:lang w:eastAsia="ar-SA"/>
    </w:rPr>
  </w:style>
  <w:style w:type="character" w:styleId="ZpatChar">
    <w:name w:val="Zápatí Char"/>
    <w:basedOn w:val="DefaultParagraphFont"/>
    <w:qFormat/>
    <w:rPr>
      <w:sz w:val="24"/>
      <w:szCs w:val="24"/>
      <w:lang w:eastAsia="ar-SA"/>
    </w:rPr>
  </w:style>
  <w:style w:type="character" w:styleId="Nadpis3Char">
    <w:name w:val="Nadpis 3 Char"/>
    <w:basedOn w:val="DefaultParagraphFont"/>
    <w:qFormat/>
    <w:rPr>
      <w:rFonts w:ascii="Calibri Light" w:hAnsi="Calibri Light" w:eastAsia="Times New Roman" w:cs="Times New Roman"/>
      <w:color w:themeColor="accent1" w:themeShade="7f" w:val="1F4D78"/>
      <w:sz w:val="24"/>
      <w:szCs w:val="24"/>
      <w:lang w:eastAsia="ar-SA"/>
    </w:rPr>
  </w:style>
  <w:style w:type="character" w:styleId="Nevyeenzmnka1">
    <w:name w:val="Nevyřešená zmínka1"/>
    <w:basedOn w:val="DefaultParagraphFont"/>
    <w:qFormat/>
    <w:rPr>
      <w:color w:val="605E5C"/>
      <w:shd w:fill="E1DFDD" w:val="clear"/>
    </w:rPr>
  </w:style>
  <w:style w:type="character" w:styleId="FollowedHyperlink">
    <w:name w:val="FollowedHyperlink"/>
    <w:basedOn w:val="DefaultParagraphFont"/>
    <w:rPr>
      <w:color w:themeColor="followedHyperlink" w:val="954F72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Obsahrmce">
    <w:name w:val="Obsah rámce"/>
    <w:basedOn w:val="BodyText"/>
    <w:qFormat/>
    <w:pPr/>
    <w:rPr/>
  </w:style>
  <w:style w:type="paragraph" w:styleId="BalloonText">
    <w:name w:val="Balloon Text"/>
    <w:basedOn w:val="Normal"/>
    <w:link w:val="TextbublinyChar"/>
    <w:qFormat/>
    <w:pPr/>
    <w:rPr>
      <w:rFonts w:ascii="Segoe UI" w:hAnsi="Segoe UI" w:cs="Segoe UI"/>
      <w:sz w:val="18"/>
      <w:szCs w:val="18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mailto:kamin.klubexit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Application>LibreOffice/24.2.3.2$Linux_X86_64 LibreOffice_project/420$Build-2</Application>
  <AppVersion>15.0000</AppVersion>
  <Pages>2</Pages>
  <Words>492</Words>
  <Characters>2765</Characters>
  <CharactersWithSpaces>3251</CharactersWithSpaces>
  <Paragraphs>51</Paragraphs>
  <Company>Klub EXIT Ústí nad Orlicí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2023-01-30T13:49:00Z</dcterms:created>
  <dc:creator>Naděje</dc:creator>
  <dc:description/>
  <dc:language>cs-CZ</dc:language>
  <cp:lastModifiedBy/>
  <cp:lastPrinted>2020-02-04T10:39:00Z</cp:lastPrinted>
  <dcterms:modified xsi:type="dcterms:W3CDTF">2025-02-20T19:44:30Z</dcterms:modified>
  <cp:revision>12</cp:revision>
  <dc:subject/>
  <dc:title>Přihláška                                                                                              na letní tábor Klubu dobré zprávy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